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05" w:rsidRPr="004E775D" w:rsidRDefault="00783C05" w:rsidP="00783C05">
      <w:pPr>
        <w:jc w:val="center"/>
        <w:rPr>
          <w:rFonts w:ascii="Times New Roman" w:hAnsi="Times New Roman" w:cs="Times New Roman"/>
          <w:sz w:val="28"/>
          <w:szCs w:val="28"/>
        </w:rPr>
      </w:pPr>
      <w:r w:rsidRPr="004E775D">
        <w:rPr>
          <w:rFonts w:ascii="Times New Roman" w:hAnsi="Times New Roman" w:cs="Times New Roman"/>
          <w:sz w:val="28"/>
          <w:szCs w:val="28"/>
        </w:rPr>
        <w:t>Дистанци</w:t>
      </w:r>
      <w:r>
        <w:rPr>
          <w:rFonts w:ascii="Times New Roman" w:hAnsi="Times New Roman" w:cs="Times New Roman"/>
          <w:sz w:val="28"/>
          <w:szCs w:val="28"/>
        </w:rPr>
        <w:t>онное обучение английский язык 11</w:t>
      </w:r>
      <w:r w:rsidRPr="004E775D">
        <w:rPr>
          <w:rFonts w:ascii="Times New Roman" w:hAnsi="Times New Roman" w:cs="Times New Roman"/>
          <w:sz w:val="28"/>
          <w:szCs w:val="28"/>
        </w:rPr>
        <w:t xml:space="preserve"> класс</w:t>
      </w:r>
    </w:p>
    <w:tbl>
      <w:tblPr>
        <w:tblStyle w:val="a3"/>
        <w:tblW w:w="15417" w:type="dxa"/>
        <w:tblLook w:val="04A0"/>
      </w:tblPr>
      <w:tblGrid>
        <w:gridCol w:w="452"/>
        <w:gridCol w:w="770"/>
        <w:gridCol w:w="1877"/>
        <w:gridCol w:w="10577"/>
        <w:gridCol w:w="1741"/>
      </w:tblGrid>
      <w:tr w:rsidR="007D63C7" w:rsidTr="00700916">
        <w:tc>
          <w:tcPr>
            <w:tcW w:w="508" w:type="dxa"/>
          </w:tcPr>
          <w:p w:rsidR="00783C05" w:rsidRDefault="00783C05" w:rsidP="00700916">
            <w:pPr>
              <w:jc w:val="center"/>
            </w:pPr>
            <w:r>
              <w:t>№</w:t>
            </w:r>
          </w:p>
        </w:tc>
        <w:tc>
          <w:tcPr>
            <w:tcW w:w="1063" w:type="dxa"/>
          </w:tcPr>
          <w:p w:rsidR="00783C05" w:rsidRDefault="00783C05" w:rsidP="00700916">
            <w:pPr>
              <w:jc w:val="center"/>
            </w:pPr>
            <w:r>
              <w:t>дата</w:t>
            </w:r>
          </w:p>
        </w:tc>
        <w:tc>
          <w:tcPr>
            <w:tcW w:w="2679" w:type="dxa"/>
          </w:tcPr>
          <w:p w:rsidR="00783C05" w:rsidRDefault="00783C05" w:rsidP="00700916">
            <w:pPr>
              <w:jc w:val="center"/>
            </w:pPr>
            <w:r>
              <w:t>тема</w:t>
            </w:r>
          </w:p>
        </w:tc>
        <w:tc>
          <w:tcPr>
            <w:tcW w:w="8500" w:type="dxa"/>
          </w:tcPr>
          <w:p w:rsidR="00783C05" w:rsidRDefault="00783C05" w:rsidP="00700916">
            <w:pPr>
              <w:jc w:val="center"/>
            </w:pPr>
            <w:r>
              <w:t>Работа на уроке</w:t>
            </w:r>
          </w:p>
        </w:tc>
        <w:tc>
          <w:tcPr>
            <w:tcW w:w="2667" w:type="dxa"/>
          </w:tcPr>
          <w:p w:rsidR="00783C05" w:rsidRDefault="00783C05" w:rsidP="00700916">
            <w:pPr>
              <w:jc w:val="center"/>
            </w:pPr>
            <w:r>
              <w:t>Домашнее задание</w:t>
            </w:r>
          </w:p>
        </w:tc>
      </w:tr>
      <w:tr w:rsidR="007D63C7" w:rsidTr="00700916">
        <w:tc>
          <w:tcPr>
            <w:tcW w:w="508" w:type="dxa"/>
          </w:tcPr>
          <w:p w:rsidR="00783C05" w:rsidRDefault="00783C05" w:rsidP="00700916">
            <w:pPr>
              <w:jc w:val="center"/>
            </w:pPr>
            <w:r>
              <w:t>1</w:t>
            </w:r>
          </w:p>
        </w:tc>
        <w:tc>
          <w:tcPr>
            <w:tcW w:w="1063" w:type="dxa"/>
          </w:tcPr>
          <w:p w:rsidR="00783C05" w:rsidRDefault="00783C05" w:rsidP="00700916">
            <w:pPr>
              <w:jc w:val="center"/>
            </w:pPr>
            <w:r>
              <w:t>25.05</w:t>
            </w:r>
          </w:p>
        </w:tc>
        <w:tc>
          <w:tcPr>
            <w:tcW w:w="2679" w:type="dxa"/>
          </w:tcPr>
          <w:p w:rsidR="00783C05" w:rsidRPr="001D6865" w:rsidRDefault="00783C05" w:rsidP="00700916">
            <w:r>
              <w:t>«Ложные друзья переводчика»</w:t>
            </w:r>
          </w:p>
        </w:tc>
        <w:tc>
          <w:tcPr>
            <w:tcW w:w="8500" w:type="dxa"/>
          </w:tcPr>
          <w:p w:rsidR="00783C05" w:rsidRDefault="00783C05" w:rsidP="00783C05">
            <w:pPr>
              <w:jc w:val="center"/>
            </w:pPr>
            <w:r>
              <w:t xml:space="preserve">Прочитайте внимательно и </w:t>
            </w:r>
          </w:p>
          <w:p w:rsidR="00783C05" w:rsidRPr="005341CB" w:rsidRDefault="00783C05" w:rsidP="00783C05">
            <w:pPr>
              <w:jc w:val="center"/>
            </w:pPr>
            <w:r w:rsidRPr="00783C05">
              <w:drawing>
                <wp:inline distT="0" distB="0" distL="0" distR="0">
                  <wp:extent cx="6559886" cy="30384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483" t="12224" r="30016" b="57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886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783C05" w:rsidRDefault="00783C05" w:rsidP="00700916">
            <w:pPr>
              <w:jc w:val="center"/>
            </w:pPr>
            <w:r>
              <w:t>Приведите подобные пример</w:t>
            </w:r>
            <w:proofErr w:type="gramStart"/>
            <w:r>
              <w:t>ы(</w:t>
            </w:r>
            <w:proofErr w:type="gramEnd"/>
            <w:r>
              <w:t xml:space="preserve"> в английском языке)</w:t>
            </w:r>
            <w:r w:rsidRPr="00FC6FCA">
              <w:t>.</w:t>
            </w:r>
            <w:r>
              <w:t xml:space="preserve"> </w:t>
            </w:r>
          </w:p>
          <w:p w:rsidR="00783C05" w:rsidRDefault="00783C05" w:rsidP="00700916">
            <w:pPr>
              <w:jc w:val="center"/>
            </w:pPr>
          </w:p>
        </w:tc>
      </w:tr>
      <w:tr w:rsidR="007D63C7" w:rsidTr="00700916">
        <w:tc>
          <w:tcPr>
            <w:tcW w:w="508" w:type="dxa"/>
          </w:tcPr>
          <w:p w:rsidR="00783C05" w:rsidRDefault="00783C05" w:rsidP="00700916">
            <w:pPr>
              <w:jc w:val="center"/>
            </w:pPr>
            <w:r>
              <w:lastRenderedPageBreak/>
              <w:t>2</w:t>
            </w:r>
          </w:p>
        </w:tc>
        <w:tc>
          <w:tcPr>
            <w:tcW w:w="1063" w:type="dxa"/>
          </w:tcPr>
          <w:p w:rsidR="00783C05" w:rsidRDefault="00783C05" w:rsidP="00700916">
            <w:pPr>
              <w:jc w:val="center"/>
            </w:pPr>
            <w:r>
              <w:t>26.05</w:t>
            </w:r>
          </w:p>
        </w:tc>
        <w:tc>
          <w:tcPr>
            <w:tcW w:w="2679" w:type="dxa"/>
          </w:tcPr>
          <w:p w:rsidR="00783C05" w:rsidRDefault="007D63C7" w:rsidP="00700916">
            <w:pPr>
              <w:jc w:val="center"/>
            </w:pPr>
            <w:r>
              <w:t>Сослагательное наклонение</w:t>
            </w:r>
          </w:p>
        </w:tc>
        <w:tc>
          <w:tcPr>
            <w:tcW w:w="8500" w:type="dxa"/>
          </w:tcPr>
          <w:p w:rsidR="00783C05" w:rsidRPr="00FC6FCA" w:rsidRDefault="007D63C7" w:rsidP="00700916">
            <w:pPr>
              <w:jc w:val="center"/>
            </w:pPr>
            <w:r w:rsidRPr="007D63C7">
              <w:drawing>
                <wp:inline distT="0" distB="0" distL="0" distR="0">
                  <wp:extent cx="4333875" cy="5802260"/>
                  <wp:effectExtent l="19050" t="0" r="9525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8920" t="11623" r="32336" b="6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58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783C05" w:rsidRDefault="00783C05" w:rsidP="00700916">
            <w:pPr>
              <w:jc w:val="center"/>
            </w:pPr>
            <w:r>
              <w:t xml:space="preserve"> </w:t>
            </w:r>
            <w:r w:rsidR="007D63C7">
              <w:t>Выполните упр. В после правила</w:t>
            </w:r>
          </w:p>
        </w:tc>
      </w:tr>
      <w:tr w:rsidR="007D63C7" w:rsidTr="00700916">
        <w:tc>
          <w:tcPr>
            <w:tcW w:w="508" w:type="dxa"/>
          </w:tcPr>
          <w:p w:rsidR="00783C05" w:rsidRDefault="00783C05" w:rsidP="00700916">
            <w:pPr>
              <w:jc w:val="center"/>
            </w:pPr>
            <w:r>
              <w:lastRenderedPageBreak/>
              <w:t>3</w:t>
            </w:r>
          </w:p>
        </w:tc>
        <w:tc>
          <w:tcPr>
            <w:tcW w:w="1063" w:type="dxa"/>
          </w:tcPr>
          <w:p w:rsidR="00783C05" w:rsidRDefault="00783C05" w:rsidP="00700916">
            <w:pPr>
              <w:jc w:val="center"/>
            </w:pPr>
            <w:r>
              <w:t>27.05</w:t>
            </w:r>
          </w:p>
        </w:tc>
        <w:tc>
          <w:tcPr>
            <w:tcW w:w="2679" w:type="dxa"/>
          </w:tcPr>
          <w:p w:rsidR="00783C05" w:rsidRDefault="007D63C7" w:rsidP="00700916">
            <w:pPr>
              <w:jc w:val="center"/>
            </w:pPr>
            <w:r>
              <w:t>Сослагательное наклонение</w:t>
            </w:r>
          </w:p>
        </w:tc>
        <w:tc>
          <w:tcPr>
            <w:tcW w:w="8500" w:type="dxa"/>
          </w:tcPr>
          <w:p w:rsidR="00783C05" w:rsidRDefault="007D63C7" w:rsidP="00700916">
            <w:pPr>
              <w:jc w:val="center"/>
            </w:pPr>
            <w:r>
              <w:t>Выпишите из правила примеры</w:t>
            </w:r>
          </w:p>
          <w:p w:rsidR="007D63C7" w:rsidRDefault="007D63C7" w:rsidP="00700916">
            <w:pPr>
              <w:jc w:val="center"/>
            </w:pPr>
            <w:r w:rsidRPr="007D63C7">
              <w:drawing>
                <wp:inline distT="0" distB="0" distL="0" distR="0">
                  <wp:extent cx="3181350" cy="4196452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279" t="8016" r="32977" b="116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4196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783C05" w:rsidRDefault="00783C05" w:rsidP="007D63C7">
            <w:pPr>
              <w:jc w:val="center"/>
            </w:pPr>
            <w:r>
              <w:t xml:space="preserve"> </w:t>
            </w:r>
            <w:r w:rsidR="007D63C7">
              <w:t>Выполните упр. А после правила</w:t>
            </w:r>
            <w:proofErr w:type="gramStart"/>
            <w:r w:rsidR="007D63C7">
              <w:t xml:space="preserve">( </w:t>
            </w:r>
            <w:proofErr w:type="gramEnd"/>
            <w:r w:rsidR="007D63C7">
              <w:t>3 предложения)</w:t>
            </w:r>
          </w:p>
        </w:tc>
      </w:tr>
      <w:tr w:rsidR="007D63C7" w:rsidTr="00700916">
        <w:tc>
          <w:tcPr>
            <w:tcW w:w="508" w:type="dxa"/>
          </w:tcPr>
          <w:p w:rsidR="00783C05" w:rsidRDefault="00783C05" w:rsidP="00700916">
            <w:pPr>
              <w:jc w:val="center"/>
            </w:pPr>
            <w:r>
              <w:t>4</w:t>
            </w:r>
          </w:p>
        </w:tc>
        <w:tc>
          <w:tcPr>
            <w:tcW w:w="1063" w:type="dxa"/>
          </w:tcPr>
          <w:p w:rsidR="00783C05" w:rsidRDefault="00783C05" w:rsidP="00700916">
            <w:pPr>
              <w:jc w:val="center"/>
            </w:pPr>
            <w:r>
              <w:t>27.05</w:t>
            </w:r>
          </w:p>
        </w:tc>
        <w:tc>
          <w:tcPr>
            <w:tcW w:w="2679" w:type="dxa"/>
          </w:tcPr>
          <w:p w:rsidR="00783C05" w:rsidRDefault="004E112A" w:rsidP="00700916">
            <w:pPr>
              <w:jc w:val="center"/>
            </w:pPr>
            <w:r>
              <w:t>Глобальный язык</w:t>
            </w:r>
          </w:p>
        </w:tc>
        <w:tc>
          <w:tcPr>
            <w:tcW w:w="8500" w:type="dxa"/>
          </w:tcPr>
          <w:p w:rsidR="00783C05" w:rsidRDefault="004E112A" w:rsidP="00700916">
            <w:pPr>
              <w:jc w:val="center"/>
            </w:pPr>
            <w:r>
              <w:t>Прочитайте, переведите текст, ответьте на вопрос перед текстом письменно.</w:t>
            </w:r>
          </w:p>
          <w:p w:rsidR="004E112A" w:rsidRDefault="004E112A" w:rsidP="00700916">
            <w:pPr>
              <w:jc w:val="center"/>
            </w:pPr>
            <w:r w:rsidRPr="004E112A">
              <w:lastRenderedPageBreak/>
              <w:drawing>
                <wp:inline distT="0" distB="0" distL="0" distR="0">
                  <wp:extent cx="4251946" cy="3638550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7958" t="12625" r="33137" b="350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946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</w:tcPr>
          <w:p w:rsidR="00783C05" w:rsidRDefault="00783C05" w:rsidP="00700916">
            <w:pPr>
              <w:jc w:val="center"/>
            </w:pPr>
          </w:p>
        </w:tc>
      </w:tr>
      <w:tr w:rsidR="004E112A" w:rsidTr="00700916">
        <w:tc>
          <w:tcPr>
            <w:tcW w:w="508" w:type="dxa"/>
          </w:tcPr>
          <w:p w:rsidR="00783C05" w:rsidRDefault="00783C05" w:rsidP="00700916">
            <w:pPr>
              <w:jc w:val="center"/>
            </w:pPr>
            <w:r>
              <w:lastRenderedPageBreak/>
              <w:t>5</w:t>
            </w:r>
          </w:p>
        </w:tc>
        <w:tc>
          <w:tcPr>
            <w:tcW w:w="1063" w:type="dxa"/>
          </w:tcPr>
          <w:p w:rsidR="00783C05" w:rsidRDefault="00783C05" w:rsidP="00700916">
            <w:pPr>
              <w:jc w:val="center"/>
            </w:pPr>
            <w:r>
              <w:t>28.05</w:t>
            </w:r>
          </w:p>
        </w:tc>
        <w:tc>
          <w:tcPr>
            <w:tcW w:w="2679" w:type="dxa"/>
          </w:tcPr>
          <w:p w:rsidR="00783C05" w:rsidRDefault="004E112A" w:rsidP="00700916">
            <w:pPr>
              <w:jc w:val="center"/>
            </w:pPr>
            <w:r>
              <w:t>Степени сравнения прилагательных</w:t>
            </w:r>
          </w:p>
        </w:tc>
        <w:tc>
          <w:tcPr>
            <w:tcW w:w="8500" w:type="dxa"/>
          </w:tcPr>
          <w:p w:rsidR="00783C05" w:rsidRDefault="004E112A" w:rsidP="00700916">
            <w:pPr>
              <w:jc w:val="center"/>
            </w:pPr>
            <w:r>
              <w:t>Найдите и прочитайте информацию о степенях сравнения прилагательных, запишите примеры</w:t>
            </w:r>
          </w:p>
        </w:tc>
        <w:tc>
          <w:tcPr>
            <w:tcW w:w="2667" w:type="dxa"/>
          </w:tcPr>
          <w:p w:rsidR="00783C05" w:rsidRDefault="00783C05" w:rsidP="00700916">
            <w:pPr>
              <w:jc w:val="center"/>
            </w:pPr>
          </w:p>
        </w:tc>
      </w:tr>
      <w:tr w:rsidR="004E112A" w:rsidTr="00700916">
        <w:tc>
          <w:tcPr>
            <w:tcW w:w="508" w:type="dxa"/>
          </w:tcPr>
          <w:p w:rsidR="00783C05" w:rsidRDefault="00783C05" w:rsidP="00700916">
            <w:pPr>
              <w:jc w:val="center"/>
            </w:pPr>
            <w:r>
              <w:t>6</w:t>
            </w:r>
          </w:p>
        </w:tc>
        <w:tc>
          <w:tcPr>
            <w:tcW w:w="1063" w:type="dxa"/>
          </w:tcPr>
          <w:p w:rsidR="00783C05" w:rsidRDefault="00783C05" w:rsidP="00700916">
            <w:pPr>
              <w:jc w:val="center"/>
            </w:pPr>
            <w:r>
              <w:t>29.05</w:t>
            </w:r>
          </w:p>
        </w:tc>
        <w:tc>
          <w:tcPr>
            <w:tcW w:w="2679" w:type="dxa"/>
          </w:tcPr>
          <w:p w:rsidR="00783C05" w:rsidRDefault="004E112A" w:rsidP="00700916">
            <w:pPr>
              <w:jc w:val="center"/>
            </w:pPr>
            <w:r>
              <w:t>Особые случаи образования степеней сравнения прилагательных</w:t>
            </w:r>
          </w:p>
        </w:tc>
        <w:tc>
          <w:tcPr>
            <w:tcW w:w="8500" w:type="dxa"/>
          </w:tcPr>
          <w:p w:rsidR="00783C05" w:rsidRDefault="004E112A" w:rsidP="00700916">
            <w:pPr>
              <w:jc w:val="center"/>
            </w:pPr>
            <w:r>
              <w:t>Запишите, у каких прилагательных свои способы образования степеней сравнения прилагательных.</w:t>
            </w:r>
          </w:p>
          <w:p w:rsidR="004E112A" w:rsidRPr="004E112A" w:rsidRDefault="004E112A" w:rsidP="0070091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GOOD  LUCK!</w:t>
            </w:r>
          </w:p>
        </w:tc>
        <w:tc>
          <w:tcPr>
            <w:tcW w:w="2667" w:type="dxa"/>
          </w:tcPr>
          <w:p w:rsidR="00783C05" w:rsidRDefault="00783C05" w:rsidP="00700916">
            <w:pPr>
              <w:jc w:val="center"/>
            </w:pPr>
          </w:p>
        </w:tc>
      </w:tr>
    </w:tbl>
    <w:p w:rsidR="00B024BF" w:rsidRDefault="00B024BF"/>
    <w:sectPr w:rsidR="00B024BF" w:rsidSect="00783C0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3C05"/>
    <w:rsid w:val="004E112A"/>
    <w:rsid w:val="00783C05"/>
    <w:rsid w:val="007D63C7"/>
    <w:rsid w:val="00B02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C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3C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783C0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3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3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119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2020-05-21T15:32:00Z</dcterms:created>
  <dcterms:modified xsi:type="dcterms:W3CDTF">2020-05-21T16:01:00Z</dcterms:modified>
</cp:coreProperties>
</file>